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A" w:rsidRPr="005B234A" w:rsidRDefault="005B234A" w:rsidP="005B234A">
      <w:pPr>
        <w:pStyle w:val="2"/>
        <w:widowControl w:val="0"/>
        <w:jc w:val="center"/>
        <w:rPr>
          <w:color w:val="000099"/>
          <w:sz w:val="24"/>
          <w:szCs w:val="24"/>
        </w:rPr>
      </w:pPr>
      <w:r w:rsidRPr="005B234A">
        <w:rPr>
          <w:rFonts w:ascii="Arial" w:hAnsi="Arial" w:cs="Arial"/>
          <w:i/>
          <w:iCs/>
          <w:color w:val="000099"/>
          <w:sz w:val="24"/>
          <w:szCs w:val="24"/>
        </w:rPr>
        <w:t>О порядке обращения за пенсией.</w:t>
      </w:r>
    </w:p>
    <w:p w:rsidR="005B234A" w:rsidRPr="005B234A" w:rsidRDefault="005B234A" w:rsidP="005B234A">
      <w:pPr>
        <w:pStyle w:val="1"/>
        <w:keepNext/>
        <w:keepLines/>
        <w:widowControl w:val="0"/>
        <w:spacing w:after="0"/>
        <w:ind w:firstLine="0"/>
        <w:rPr>
          <w:szCs w:val="24"/>
        </w:rPr>
      </w:pPr>
    </w:p>
    <w:p w:rsidR="005B234A" w:rsidRPr="008F7D21" w:rsidRDefault="008F7D21" w:rsidP="008F7D21">
      <w:pPr>
        <w:pStyle w:val="1"/>
        <w:keepNext/>
        <w:keepLines/>
        <w:widowControl w:val="0"/>
        <w:spacing w:after="0"/>
        <w:ind w:firstLine="0"/>
        <w:rPr>
          <w:rFonts w:ascii="Times New Roman" w:hAnsi="Times New Roman" w:cs="Times New Roman"/>
          <w:i w:val="0"/>
        </w:rPr>
      </w:pPr>
      <w:r w:rsidRPr="008F7D21">
        <w:rPr>
          <w:rFonts w:ascii="Times New Roman" w:hAnsi="Times New Roman" w:cs="Times New Roman"/>
          <w:i w:val="0"/>
          <w:szCs w:val="24"/>
        </w:rPr>
        <w:t xml:space="preserve">Управление Пенсионного фонда в Волоконовском районе </w:t>
      </w:r>
      <w:r>
        <w:rPr>
          <w:rFonts w:ascii="Times New Roman" w:hAnsi="Times New Roman" w:cs="Times New Roman"/>
          <w:i w:val="0"/>
          <w:szCs w:val="24"/>
        </w:rPr>
        <w:t>н</w:t>
      </w:r>
      <w:r w:rsidR="007B58DB" w:rsidRPr="008F7D21">
        <w:rPr>
          <w:rFonts w:ascii="Times New Roman" w:hAnsi="Times New Roman" w:cs="Times New Roman"/>
          <w:i w:val="0"/>
        </w:rPr>
        <w:t>апоми</w:t>
      </w:r>
      <w:r>
        <w:rPr>
          <w:rFonts w:ascii="Times New Roman" w:hAnsi="Times New Roman" w:cs="Times New Roman"/>
          <w:i w:val="0"/>
        </w:rPr>
        <w:t>нает</w:t>
      </w:r>
      <w:r w:rsidR="007B58DB" w:rsidRPr="008F7D21">
        <w:rPr>
          <w:rFonts w:ascii="Times New Roman" w:hAnsi="Times New Roman" w:cs="Times New Roman"/>
          <w:i w:val="0"/>
        </w:rPr>
        <w:t xml:space="preserve"> о перечне</w:t>
      </w:r>
      <w:r w:rsidR="005B234A" w:rsidRPr="008F7D21">
        <w:rPr>
          <w:rFonts w:ascii="Times New Roman" w:hAnsi="Times New Roman" w:cs="Times New Roman"/>
          <w:i w:val="0"/>
        </w:rPr>
        <w:t xml:space="preserve"> документов, </w:t>
      </w:r>
      <w:r w:rsidR="007B58DB" w:rsidRPr="008F7D21">
        <w:rPr>
          <w:rFonts w:ascii="Times New Roman" w:hAnsi="Times New Roman" w:cs="Times New Roman"/>
          <w:i w:val="0"/>
        </w:rPr>
        <w:t xml:space="preserve">которые необходимы при обращении за назначением пенсии </w:t>
      </w:r>
      <w:r w:rsidR="005B234A" w:rsidRPr="008F7D21">
        <w:rPr>
          <w:rFonts w:ascii="Times New Roman" w:hAnsi="Times New Roman" w:cs="Times New Roman"/>
          <w:i w:val="0"/>
        </w:rPr>
        <w:t>наряду с заявлением.</w:t>
      </w:r>
    </w:p>
    <w:p w:rsidR="005B234A" w:rsidRPr="008F7D21" w:rsidRDefault="007B58DB" w:rsidP="005B234A">
      <w:pPr>
        <w:pStyle w:val="a3"/>
      </w:pPr>
      <w:proofErr w:type="gramStart"/>
      <w:r w:rsidRPr="008F7D21">
        <w:t xml:space="preserve">К </w:t>
      </w:r>
      <w:r w:rsidR="005B234A" w:rsidRPr="008F7D21">
        <w:t xml:space="preserve"> заявлению о назначении </w:t>
      </w:r>
      <w:r w:rsidR="005B234A" w:rsidRPr="008F7D21">
        <w:rPr>
          <w:bCs/>
        </w:rPr>
        <w:t>страховой пенсии</w:t>
      </w:r>
      <w:r w:rsidR="005B234A" w:rsidRPr="008F7D21">
        <w:t xml:space="preserve"> по старостиприлагаются: документ, удостоверяющий личность, страховое свидетельство обязательного пенсионного страхования, трудовая книжка</w:t>
      </w:r>
      <w:r w:rsidRPr="008F7D21">
        <w:t>,</w:t>
      </w:r>
      <w:r w:rsidR="005B234A" w:rsidRPr="008F7D21">
        <w:t xml:space="preserve"> справка о среднемесячном заработке гражданина за любые 60 месяцев подряд в течение трудовой деятельности до 01.01.2002 г. (среднемесячный заработок за 2000 – 2001 годы подтверждается выпиской из индивидуального лицевого счёта в системе обязательного пенсионного страхования, которая имеется в распоряжении органов </w:t>
      </w:r>
      <w:r w:rsidR="005B234A" w:rsidRPr="008F7D21">
        <w:rPr>
          <w:bCs/>
        </w:rPr>
        <w:t>ПФР</w:t>
      </w:r>
      <w:r w:rsidR="005B234A" w:rsidRPr="008F7D21">
        <w:t>), и, в</w:t>
      </w:r>
      <w:proofErr w:type="gramEnd"/>
      <w:r w:rsidR="005B234A" w:rsidRPr="008F7D21">
        <w:t xml:space="preserve"> некоторых случаях: документы о нетрудоспособных членах семьи, документы, подтверждающие нахождение нетрудоспособных членов семьи на иждивении, документы об изменении фамилии, имени, отчества, военный билет (для мужчин, проходивших срочную службу в армии).</w:t>
      </w:r>
    </w:p>
    <w:p w:rsidR="00011222" w:rsidRDefault="007B58DB" w:rsidP="005B234A">
      <w:pPr>
        <w:pStyle w:val="a3"/>
        <w:spacing w:after="0"/>
      </w:pPr>
      <w:r w:rsidRPr="008F7D21">
        <w:t xml:space="preserve">Далее напоминаем </w:t>
      </w:r>
      <w:r w:rsidR="005B234A" w:rsidRPr="008F7D21">
        <w:t>сроки обращения</w:t>
      </w:r>
      <w:r w:rsidRPr="008F7D21">
        <w:t xml:space="preserve"> за пенсией</w:t>
      </w:r>
      <w:r w:rsidR="005B234A" w:rsidRPr="008F7D21">
        <w:t xml:space="preserve">. Для </w:t>
      </w:r>
      <w:r w:rsidRPr="008F7D21">
        <w:t>заблаговременной</w:t>
      </w:r>
      <w:r w:rsidR="005B234A" w:rsidRPr="008F7D21">
        <w:t xml:space="preserve"> подготовки к назначению пенсии  </w:t>
      </w:r>
      <w:r w:rsidR="005B234A" w:rsidRPr="00BE4613">
        <w:rPr>
          <w:b/>
        </w:rPr>
        <w:t xml:space="preserve">рекомендуем </w:t>
      </w:r>
      <w:r w:rsidRPr="00BE4613">
        <w:rPr>
          <w:b/>
        </w:rPr>
        <w:t xml:space="preserve">за год </w:t>
      </w:r>
      <w:r w:rsidR="005B234A" w:rsidRPr="00BE4613">
        <w:rPr>
          <w:b/>
        </w:rPr>
        <w:t xml:space="preserve"> до наступления права на назначение </w:t>
      </w:r>
      <w:r w:rsidRPr="00BE4613">
        <w:rPr>
          <w:b/>
        </w:rPr>
        <w:t>обратиться к своему работодателю</w:t>
      </w:r>
      <w:r w:rsidR="0011303D" w:rsidRPr="00BE4613">
        <w:rPr>
          <w:b/>
        </w:rPr>
        <w:t xml:space="preserve"> или в администрацию городского (сельского) поселения по месту жительства</w:t>
      </w:r>
      <w:r w:rsidR="005B234A" w:rsidRPr="00BE4613">
        <w:t>и представить пакет документов.</w:t>
      </w:r>
      <w:r w:rsidR="005B234A" w:rsidRPr="008F7D21">
        <w:t xml:space="preserve"> При заблаговременном обращении и пре</w:t>
      </w:r>
      <w:bookmarkStart w:id="0" w:name="_GoBack"/>
      <w:bookmarkEnd w:id="0"/>
      <w:r w:rsidR="005B234A" w:rsidRPr="008F7D21">
        <w:t>доставлении гражданином необходимого пакета документов специалисты</w:t>
      </w:r>
      <w:r w:rsidR="0011303D" w:rsidRPr="008F7D21">
        <w:t xml:space="preserve"> пенсионного фонда</w:t>
      </w:r>
      <w:r w:rsidR="005B234A" w:rsidRPr="008F7D21">
        <w:t xml:space="preserve"> заранее сформируют макет пенсионного дела,</w:t>
      </w:r>
      <w:r w:rsidR="0011303D" w:rsidRPr="008F7D21">
        <w:t xml:space="preserve"> окажут содействие в истребовании дополнительных документов, сделают необходимые запросы о стаже и заработной плате.   За месяц до наступления права на страховую пенсию по старости</w:t>
      </w:r>
      <w:r w:rsidR="005B234A" w:rsidRPr="008F7D21">
        <w:t xml:space="preserve">, гражданин </w:t>
      </w:r>
      <w:r w:rsidR="0011303D" w:rsidRPr="008F7D21">
        <w:t xml:space="preserve">имеет право </w:t>
      </w:r>
      <w:r w:rsidR="005B234A" w:rsidRPr="008F7D21">
        <w:t>обратит</w:t>
      </w:r>
      <w:r w:rsidR="008F7D21">
        <w:t>ь</w:t>
      </w:r>
      <w:r w:rsidR="005B234A" w:rsidRPr="008F7D21">
        <w:t>ся с заявлением о назначении пенсии</w:t>
      </w:r>
      <w:r w:rsidR="008F7D21">
        <w:t>,</w:t>
      </w:r>
      <w:r w:rsidR="0011303D" w:rsidRPr="008F7D21">
        <w:t xml:space="preserve"> выбрав доступный для себя способ</w:t>
      </w:r>
      <w:r w:rsidR="00011222">
        <w:t>.</w:t>
      </w:r>
    </w:p>
    <w:p w:rsidR="005B234A" w:rsidRPr="008F7D21" w:rsidRDefault="00011222" w:rsidP="00011222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01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подается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через работодателя или представителя  </w:t>
      </w:r>
      <w:r w:rsidRPr="008F7D21">
        <w:rPr>
          <w:rFonts w:ascii="Times New Roman" w:hAnsi="Times New Roman" w:cs="Times New Roman"/>
        </w:rPr>
        <w:t>городского (сельского) поселения</w:t>
      </w:r>
      <w:r>
        <w:rPr>
          <w:rFonts w:ascii="Times New Roman" w:hAnsi="Times New Roman" w:cs="Times New Roman"/>
        </w:rPr>
        <w:t xml:space="preserve">, </w:t>
      </w:r>
      <w:r w:rsidRPr="0001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застрахованного лица на сайте ПФР. </w:t>
      </w:r>
    </w:p>
    <w:p w:rsidR="005B234A" w:rsidRPr="008F7D21" w:rsidRDefault="005B234A" w:rsidP="005B234A">
      <w:pPr>
        <w:pStyle w:val="a3"/>
      </w:pPr>
    </w:p>
    <w:p w:rsidR="00A27360" w:rsidRPr="008F7D21" w:rsidRDefault="009B6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Начальник  Управления  Т.В.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</w:p>
    <w:sectPr w:rsidR="00A27360" w:rsidRPr="008F7D21" w:rsidSect="002F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B234A"/>
    <w:rsid w:val="00011222"/>
    <w:rsid w:val="000D3AB8"/>
    <w:rsid w:val="0011303D"/>
    <w:rsid w:val="002F4CF1"/>
    <w:rsid w:val="003240BF"/>
    <w:rsid w:val="005B234A"/>
    <w:rsid w:val="007B58DB"/>
    <w:rsid w:val="008F7D21"/>
    <w:rsid w:val="009B6A2D"/>
    <w:rsid w:val="00A27360"/>
    <w:rsid w:val="00BE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F1"/>
  </w:style>
  <w:style w:type="paragraph" w:styleId="2">
    <w:name w:val="heading 2"/>
    <w:link w:val="20"/>
    <w:qFormat/>
    <w:rsid w:val="005B234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3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rsid w:val="005B234A"/>
    <w:pPr>
      <w:spacing w:after="120" w:line="273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1">
    <w:name w:val="Б1"/>
    <w:basedOn w:val="a"/>
    <w:rsid w:val="005B234A"/>
    <w:pPr>
      <w:spacing w:after="120" w:line="273" w:lineRule="auto"/>
      <w:ind w:firstLine="709"/>
      <w:jc w:val="both"/>
    </w:pPr>
    <w:rPr>
      <w:rFonts w:ascii="Arial" w:eastAsia="Times New Roman" w:hAnsi="Arial" w:cs="Arial"/>
      <w:bCs/>
      <w:i/>
      <w:color w:val="000000"/>
      <w:kern w:val="10"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B234A"/>
    <w:rPr>
      <w:rFonts w:ascii="Times New Roman" w:eastAsia="Times New Roman" w:hAnsi="Times New Roman" w:cs="Times New Roman"/>
      <w:b/>
      <w:bCs/>
      <w:color w:val="000000"/>
      <w:kern w:val="28"/>
      <w:sz w:val="33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4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11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qFormat/>
    <w:rsid w:val="005B234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3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rsid w:val="005B234A"/>
    <w:pPr>
      <w:spacing w:after="120" w:line="273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1">
    <w:name w:val="Б1"/>
    <w:basedOn w:val="a"/>
    <w:rsid w:val="005B234A"/>
    <w:pPr>
      <w:spacing w:after="120" w:line="273" w:lineRule="auto"/>
      <w:ind w:firstLine="709"/>
      <w:jc w:val="both"/>
    </w:pPr>
    <w:rPr>
      <w:rFonts w:ascii="Arial" w:eastAsia="Times New Roman" w:hAnsi="Arial" w:cs="Arial"/>
      <w:bCs/>
      <w:i/>
      <w:color w:val="000000"/>
      <w:kern w:val="10"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B234A"/>
    <w:rPr>
      <w:rFonts w:ascii="Times New Roman" w:eastAsia="Times New Roman" w:hAnsi="Times New Roman" w:cs="Times New Roman"/>
      <w:b/>
      <w:bCs/>
      <w:color w:val="000000"/>
      <w:kern w:val="28"/>
      <w:sz w:val="33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4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11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Хомякова</dc:creator>
  <cp:lastModifiedBy>Тарасова</cp:lastModifiedBy>
  <cp:revision>2</cp:revision>
  <cp:lastPrinted>2015-11-17T14:15:00Z</cp:lastPrinted>
  <dcterms:created xsi:type="dcterms:W3CDTF">2015-11-18T11:55:00Z</dcterms:created>
  <dcterms:modified xsi:type="dcterms:W3CDTF">2015-11-18T11:55:00Z</dcterms:modified>
</cp:coreProperties>
</file>